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2E" w:rsidRDefault="00263F2E" w:rsidP="00263F2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DIRECTIA DE ASISTENTA SOCIALA ALEXANDRIA  </w:t>
      </w:r>
    </w:p>
    <w:p w:rsidR="00263F2E" w:rsidRDefault="00263F2E" w:rsidP="00263F2E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63F2E" w:rsidRDefault="00263F2E" w:rsidP="00263F2E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263F2E" w:rsidRDefault="00263F2E" w:rsidP="00263F2E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anunta: </w:t>
      </w:r>
    </w:p>
    <w:p w:rsidR="00263F2E" w:rsidRDefault="00263F2E" w:rsidP="00263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F2E" w:rsidRDefault="00263F2E" w:rsidP="00263F2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3F2E" w:rsidRDefault="00263F2E" w:rsidP="00263F2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63F2E" w:rsidRDefault="00263F2E" w:rsidP="00263F2E">
      <w:pPr>
        <w:spacing w:after="0" w:line="240" w:lineRule="auto"/>
        <w:ind w:firstLine="851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Directia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Asistenta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Sociala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Alexandria, cu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sediul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in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municipiul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Alexandria,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judetul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Teleorman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organizeaza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 concurs, in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baza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HG nr.286/2011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HG nr.1027/2014, cu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modificările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ș</w:t>
      </w:r>
      <w:r>
        <w:rPr>
          <w:rFonts w:ascii="Garamond" w:eastAsia="Times New Roman" w:hAnsi="Garamond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complet</w:t>
      </w:r>
      <w:r>
        <w:rPr>
          <w:rFonts w:ascii="Garamond" w:eastAsia="Times New Roman" w:hAnsi="Garamond" w:cs="Garamond"/>
          <w:color w:val="000000"/>
          <w:sz w:val="24"/>
          <w:szCs w:val="24"/>
          <w:lang w:val="en-US"/>
        </w:rPr>
        <w:t>ă</w:t>
      </w:r>
      <w:r>
        <w:rPr>
          <w:rFonts w:ascii="Garamond" w:eastAsia="Times New Roman" w:hAnsi="Garamond"/>
          <w:color w:val="000000"/>
          <w:sz w:val="24"/>
          <w:szCs w:val="24"/>
          <w:lang w:val="en-US"/>
        </w:rPr>
        <w:t>rile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ulterioare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la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sediul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DAS Alexandria in data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de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06.06.2018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ora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10.00-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proba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scrisa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pentru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ocuparea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postului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contractual vacant de </w:t>
      </w:r>
      <w:proofErr w:type="spellStart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>ingrijitor</w:t>
      </w:r>
      <w:proofErr w:type="spellEnd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 xml:space="preserve"> in </w:t>
      </w:r>
      <w:proofErr w:type="spellStart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>cadrul</w:t>
      </w:r>
      <w:proofErr w:type="spellEnd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>Cresei</w:t>
      </w:r>
      <w:proofErr w:type="spellEnd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b/>
          <w:color w:val="000000"/>
          <w:sz w:val="24"/>
          <w:szCs w:val="24"/>
          <w:u w:val="single"/>
          <w:lang w:val="en-US"/>
        </w:rPr>
        <w:t>Peco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.</w:t>
      </w:r>
    </w:p>
    <w:p w:rsidR="00263F2E" w:rsidRDefault="00263F2E" w:rsidP="00263F2E">
      <w:pPr>
        <w:spacing w:after="0" w:line="240" w:lineRule="auto"/>
        <w:ind w:firstLine="851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Conditii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participare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:</w:t>
      </w:r>
      <w:proofErr w:type="gramEnd"/>
    </w:p>
    <w:p w:rsidR="00263F2E" w:rsidRDefault="00263F2E" w:rsidP="00263F2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450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Studii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medii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generale</w:t>
      </w:r>
      <w:proofErr w:type="spellEnd"/>
    </w:p>
    <w:p w:rsidR="00263F2E" w:rsidRDefault="00263F2E" w:rsidP="00263F2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450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Nu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necesita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vechime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in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munca</w:t>
      </w:r>
      <w:proofErr w:type="spellEnd"/>
    </w:p>
    <w:p w:rsidR="00263F2E" w:rsidRDefault="00263F2E" w:rsidP="00263F2E">
      <w:pPr>
        <w:spacing w:after="0" w:line="240" w:lineRule="auto"/>
        <w:ind w:firstLine="851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Dosarele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inscriere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la concurs se pot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depune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sediul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Directiei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Asistenta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Sociala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Alexandria,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judetul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Teleorman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in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termen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10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zile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lucratoare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la data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publicarii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prezentului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anunt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in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Monitorul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Oficial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al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Romaniei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Partea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a</w:t>
      </w:r>
      <w:proofErr w:type="gram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IIIa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.</w:t>
      </w:r>
    </w:p>
    <w:p w:rsidR="00263F2E" w:rsidRDefault="00263F2E" w:rsidP="00263F2E">
      <w:pPr>
        <w:spacing w:after="0" w:line="240" w:lineRule="auto"/>
        <w:ind w:firstLine="851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Conditiile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participare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la </w:t>
      </w:r>
      <w:proofErr w:type="gram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concurs</w:t>
      </w:r>
      <w:proofErr w:type="gram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bibliografia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afiseaza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sediul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D.A.S. Alexandria, din str.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Dunarii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nr.139. </w:t>
      </w:r>
    </w:p>
    <w:p w:rsidR="00263F2E" w:rsidRDefault="00263F2E" w:rsidP="00263F2E">
      <w:pPr>
        <w:spacing w:after="0" w:line="240" w:lineRule="auto"/>
        <w:ind w:firstLine="851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Relatii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suplimentare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se pot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obtine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sediul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D.A.S. Alexandria-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Serviciul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Resurse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Umane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Juridic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. </w:t>
      </w:r>
    </w:p>
    <w:p w:rsidR="00263F2E" w:rsidRDefault="00263F2E" w:rsidP="00263F2E">
      <w:pPr>
        <w:spacing w:after="0" w:line="240" w:lineRule="auto"/>
        <w:ind w:firstLine="810"/>
        <w:rPr>
          <w:rFonts w:ascii="Garamond" w:eastAsia="Times New Roman" w:hAnsi="Garamond"/>
          <w:color w:val="000000"/>
          <w:sz w:val="24"/>
          <w:szCs w:val="24"/>
        </w:rPr>
      </w:pP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Persoana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de </w:t>
      </w:r>
      <w:proofErr w:type="gram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contact :</w:t>
      </w:r>
      <w:proofErr w:type="gram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Ulmeanu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Adriana,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consilier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Serviciul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Resurse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Umane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Juridic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>telefon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0247/317732, interior 119.</w:t>
      </w:r>
    </w:p>
    <w:p w:rsidR="00263F2E" w:rsidRDefault="00263F2E" w:rsidP="00263F2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CA420D" w:rsidRDefault="00CA420D"/>
    <w:sectPr w:rsidR="00CA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95180"/>
    <w:multiLevelType w:val="hybridMultilevel"/>
    <w:tmpl w:val="CD805A66"/>
    <w:lvl w:ilvl="0" w:tplc="74D6BC98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2E"/>
    <w:rsid w:val="00263F2E"/>
    <w:rsid w:val="00C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2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2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2A9A-E636-499B-B7F0-9D330DEE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2018-05-08T05:44:00Z</dcterms:created>
  <dcterms:modified xsi:type="dcterms:W3CDTF">2018-05-08T05:45:00Z</dcterms:modified>
</cp:coreProperties>
</file>