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31" w:rsidRDefault="00440F31" w:rsidP="00440F31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JUDETUL TELEORMAN</w:t>
      </w:r>
    </w:p>
    <w:p w:rsidR="00440F31" w:rsidRDefault="00440F31" w:rsidP="00440F31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Directia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Asistenta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Sociala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Alexandria</w:t>
      </w:r>
    </w:p>
    <w:p w:rsidR="00440F31" w:rsidRDefault="00440F31" w:rsidP="00440F31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Serviciul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Resurse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Umane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Juridic</w:t>
      </w:r>
      <w:proofErr w:type="spellEnd"/>
    </w:p>
    <w:p w:rsidR="00440F31" w:rsidRDefault="00440F31" w:rsidP="00440F31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Nr. .............</w:t>
      </w:r>
      <w:proofErr w:type="gramEnd"/>
      <w:r>
        <w:rPr>
          <w:rFonts w:ascii="Garamond" w:eastAsia="Times New Roman" w:hAnsi="Garamond" w:cs="Arial"/>
          <w:sz w:val="24"/>
          <w:szCs w:val="24"/>
        </w:rPr>
        <w:t>/....................2018</w:t>
      </w:r>
    </w:p>
    <w:p w:rsidR="00440F31" w:rsidRDefault="00440F31" w:rsidP="00440F31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:rsidR="00440F31" w:rsidRDefault="00440F31" w:rsidP="00440F31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A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N U N T</w:t>
      </w:r>
    </w:p>
    <w:p w:rsidR="00440F31" w:rsidRDefault="00440F31" w:rsidP="00440F31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</w:rPr>
      </w:pPr>
    </w:p>
    <w:p w:rsidR="00440F31" w:rsidRDefault="00440F31" w:rsidP="00440F31">
      <w:pPr>
        <w:spacing w:after="0" w:line="240" w:lineRule="auto"/>
        <w:ind w:firstLine="851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Serviciul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Public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Interes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Local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Directia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Asistenta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Sociala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Alexandria, 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sediul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in Alexandria,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str.Dunarii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nr.139,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organizeaza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 in data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12.11.2018,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ora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10.00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proba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scrisa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interviul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care se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va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comunica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ulterior, concurs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pentru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ocuparea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functiei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publice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executie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vacanta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astfel</w:t>
      </w:r>
      <w:proofErr w:type="spellEnd"/>
      <w:r>
        <w:rPr>
          <w:rFonts w:ascii="Garamond" w:eastAsia="Times New Roman" w:hAnsi="Garamond" w:cs="Arial"/>
          <w:sz w:val="24"/>
          <w:szCs w:val="24"/>
        </w:rPr>
        <w:t>: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     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Serviciul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Resurse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Umane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Juridic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-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Compartiment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Relatii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Publice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Sanatate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Securitate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Munca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Siguranta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Alimentara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– </w:t>
      </w: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</w:rPr>
        <w:t>consilier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,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clasa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I grad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profesional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superior 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Conditii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generale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</w:rPr>
        <w:t>prevazute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de art.54 din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Legea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nr.188/1999 (r2)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privind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Statutul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Functionarilor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Publici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modificarile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completarile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ulterioare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Conditii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participare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concurs: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Studii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universitare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licenta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absolvite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cu </w:t>
      </w:r>
      <w:proofErr w:type="gramStart"/>
      <w:r>
        <w:rPr>
          <w:rFonts w:ascii="Garamond" w:eastAsia="Times New Roman" w:hAnsi="Garamond" w:cs="Arial"/>
          <w:sz w:val="24"/>
          <w:szCs w:val="24"/>
        </w:rPr>
        <w:t>diploma ,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respectiv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studii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superioare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lunga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durata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domeniul</w:t>
      </w:r>
      <w:proofErr w:type="spellEnd"/>
      <w:r>
        <w:rPr>
          <w:rFonts w:ascii="Garamond" w:eastAsia="Times New Roman" w:hAnsi="Garamond" w:cs="Arial"/>
          <w:sz w:val="24"/>
          <w:szCs w:val="24"/>
        </w:rPr>
        <w:t>/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profilul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: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medicina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veterinara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chimie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ingineria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produselor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alimentare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,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absolvite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cu diploma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licenta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sau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echivalenta</w:t>
      </w:r>
      <w:proofErr w:type="spellEnd"/>
    </w:p>
    <w:p w:rsidR="00440F31" w:rsidRDefault="00440F31" w:rsidP="00440F31">
      <w:pPr>
        <w:spacing w:after="0" w:line="240" w:lineRule="auto"/>
        <w:ind w:firstLine="851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Cei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interesati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vor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prezenta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urmatoarele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acte</w:t>
      </w:r>
      <w:proofErr w:type="spellEnd"/>
      <w:r>
        <w:rPr>
          <w:rFonts w:ascii="Garamond" w:eastAsia="Times New Roman" w:hAnsi="Garamond" w:cs="Arial"/>
          <w:sz w:val="24"/>
          <w:szCs w:val="24"/>
        </w:rPr>
        <w:t>: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-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formular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inscriere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la concurs</w:t>
      </w:r>
      <w:r>
        <w:rPr>
          <w:rFonts w:ascii="Garamond" w:hAnsi="Garamond"/>
          <w:color w:val="000000"/>
          <w:sz w:val="24"/>
          <w:szCs w:val="24"/>
        </w:rPr>
        <w:t xml:space="preserve"> conform </w:t>
      </w:r>
      <w:proofErr w:type="spellStart"/>
      <w:r>
        <w:rPr>
          <w:rFonts w:ascii="Garamond" w:hAnsi="Garamond"/>
          <w:color w:val="000000"/>
          <w:sz w:val="24"/>
          <w:szCs w:val="24"/>
        </w:rPr>
        <w:t>anexei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nr. </w:t>
      </w:r>
      <w:proofErr w:type="gramStart"/>
      <w:r>
        <w:rPr>
          <w:rFonts w:ascii="Garamond" w:hAnsi="Garamond"/>
          <w:color w:val="000000"/>
          <w:sz w:val="24"/>
          <w:szCs w:val="24"/>
        </w:rPr>
        <w:t>3 la H.G. nr.</w:t>
      </w:r>
      <w:proofErr w:type="gramEnd"/>
      <w:r>
        <w:rPr>
          <w:rFonts w:ascii="Garamond" w:hAnsi="Garamond"/>
          <w:color w:val="000000"/>
          <w:sz w:val="24"/>
          <w:szCs w:val="24"/>
        </w:rPr>
        <w:t xml:space="preserve"> 611/2008, </w:t>
      </w:r>
      <w:proofErr w:type="spellStart"/>
      <w:r>
        <w:rPr>
          <w:rFonts w:ascii="Garamond" w:hAnsi="Garamond"/>
          <w:color w:val="000000"/>
          <w:sz w:val="24"/>
          <w:szCs w:val="24"/>
        </w:rPr>
        <w:t>modificată</w:t>
      </w:r>
      <w:proofErr w:type="spellEnd"/>
      <w:r>
        <w:rPr>
          <w:rFonts w:ascii="Garamond" w:hAnsi="Garamond"/>
          <w:color w:val="000000"/>
          <w:sz w:val="24"/>
          <w:szCs w:val="24"/>
        </w:rPr>
        <w:t>,</w:t>
      </w:r>
      <w:r>
        <w:rPr>
          <w:rFonts w:ascii="Garamond" w:hAnsi="Garamond" w:cs="Courier New"/>
          <w:sz w:val="24"/>
          <w:szCs w:val="24"/>
        </w:rPr>
        <w:t xml:space="preserve"> se </w:t>
      </w:r>
      <w:proofErr w:type="spellStart"/>
      <w:r>
        <w:rPr>
          <w:rFonts w:ascii="Garamond" w:hAnsi="Garamond" w:cs="Courier New"/>
          <w:sz w:val="24"/>
          <w:szCs w:val="24"/>
        </w:rPr>
        <w:t>pune</w:t>
      </w:r>
      <w:proofErr w:type="spellEnd"/>
      <w:r>
        <w:rPr>
          <w:rFonts w:ascii="Garamond" w:hAnsi="Garamond" w:cs="Courier New"/>
          <w:sz w:val="24"/>
          <w:szCs w:val="24"/>
        </w:rPr>
        <w:t xml:space="preserve"> la </w:t>
      </w:r>
      <w:proofErr w:type="spellStart"/>
      <w:r>
        <w:rPr>
          <w:rFonts w:ascii="Garamond" w:hAnsi="Garamond" w:cs="Courier New"/>
          <w:sz w:val="24"/>
          <w:szCs w:val="24"/>
        </w:rPr>
        <w:t>dispoziţie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candidaţilor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prin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secretarul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comisiei</w:t>
      </w:r>
      <w:proofErr w:type="spellEnd"/>
      <w:r>
        <w:rPr>
          <w:rFonts w:ascii="Garamond" w:hAnsi="Garamond" w:cs="Courier New"/>
          <w:sz w:val="24"/>
          <w:szCs w:val="24"/>
        </w:rPr>
        <w:t xml:space="preserve"> de concurs din </w:t>
      </w:r>
      <w:proofErr w:type="spellStart"/>
      <w:r>
        <w:rPr>
          <w:rFonts w:ascii="Garamond" w:hAnsi="Garamond" w:cs="Courier New"/>
          <w:sz w:val="24"/>
          <w:szCs w:val="24"/>
        </w:rPr>
        <w:t>cadrul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autorităţii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sau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instituţiei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publice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organizatoare</w:t>
      </w:r>
      <w:proofErr w:type="spellEnd"/>
      <w:r>
        <w:rPr>
          <w:rFonts w:ascii="Garamond" w:hAnsi="Garamond" w:cs="Courier New"/>
          <w:sz w:val="24"/>
          <w:szCs w:val="24"/>
        </w:rPr>
        <w:t xml:space="preserve"> a </w:t>
      </w:r>
      <w:proofErr w:type="spellStart"/>
      <w:proofErr w:type="gramStart"/>
      <w:r>
        <w:rPr>
          <w:rFonts w:ascii="Garamond" w:hAnsi="Garamond" w:cs="Courier New"/>
          <w:sz w:val="24"/>
          <w:szCs w:val="24"/>
        </w:rPr>
        <w:t>concursului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;</w:t>
      </w:r>
      <w:proofErr w:type="gram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-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copia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actului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identitate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-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copiile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diplomelor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studii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-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copia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carnetului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munca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sau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dupa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caz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o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adeverinta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care </w:t>
      </w: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</w:rPr>
        <w:t>sa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ateste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vechimea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specialitate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-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cazierul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judiciar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-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adeverinta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care </w:t>
      </w: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</w:rPr>
        <w:t>sa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ateste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starea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sanatate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corespunzatoare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conţine</w:t>
      </w:r>
      <w:proofErr w:type="spellEnd"/>
      <w:r>
        <w:rPr>
          <w:rFonts w:ascii="Garamond" w:hAnsi="Garamond" w:cs="Courier New"/>
          <w:sz w:val="24"/>
          <w:szCs w:val="24"/>
        </w:rPr>
        <w:t xml:space="preserve">, </w:t>
      </w:r>
      <w:proofErr w:type="spellStart"/>
      <w:r>
        <w:rPr>
          <w:rFonts w:ascii="Garamond" w:hAnsi="Garamond" w:cs="Courier New"/>
          <w:sz w:val="24"/>
          <w:szCs w:val="24"/>
        </w:rPr>
        <w:t>în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clar</w:t>
      </w:r>
      <w:proofErr w:type="spellEnd"/>
      <w:r>
        <w:rPr>
          <w:rFonts w:ascii="Garamond" w:hAnsi="Garamond" w:cs="Courier New"/>
          <w:sz w:val="24"/>
          <w:szCs w:val="24"/>
        </w:rPr>
        <w:t xml:space="preserve">, </w:t>
      </w:r>
      <w:proofErr w:type="spellStart"/>
      <w:r>
        <w:rPr>
          <w:rFonts w:ascii="Garamond" w:hAnsi="Garamond" w:cs="Courier New"/>
          <w:sz w:val="24"/>
          <w:szCs w:val="24"/>
        </w:rPr>
        <w:t>numărul</w:t>
      </w:r>
      <w:proofErr w:type="spellEnd"/>
      <w:r>
        <w:rPr>
          <w:rFonts w:ascii="Garamond" w:hAnsi="Garamond" w:cs="Courier New"/>
          <w:sz w:val="24"/>
          <w:szCs w:val="24"/>
        </w:rPr>
        <w:t xml:space="preserve">, data, </w:t>
      </w:r>
      <w:proofErr w:type="spellStart"/>
      <w:r>
        <w:rPr>
          <w:rFonts w:ascii="Garamond" w:hAnsi="Garamond" w:cs="Courier New"/>
          <w:sz w:val="24"/>
          <w:szCs w:val="24"/>
        </w:rPr>
        <w:t>numele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emitentului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şi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calitatea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acestuia</w:t>
      </w:r>
      <w:proofErr w:type="spellEnd"/>
      <w:r>
        <w:rPr>
          <w:rFonts w:ascii="Garamond" w:hAnsi="Garamond" w:cs="Courier New"/>
          <w:sz w:val="24"/>
          <w:szCs w:val="24"/>
        </w:rPr>
        <w:t xml:space="preserve">, </w:t>
      </w:r>
      <w:proofErr w:type="spellStart"/>
      <w:r>
        <w:rPr>
          <w:rFonts w:ascii="Garamond" w:hAnsi="Garamond" w:cs="Courier New"/>
          <w:sz w:val="24"/>
          <w:szCs w:val="24"/>
        </w:rPr>
        <w:t>în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formatul</w:t>
      </w:r>
      <w:proofErr w:type="spellEnd"/>
      <w:r>
        <w:rPr>
          <w:rFonts w:ascii="Garamond" w:hAnsi="Garamond" w:cs="Courier New"/>
          <w:sz w:val="24"/>
          <w:szCs w:val="24"/>
        </w:rPr>
        <w:t xml:space="preserve"> standard </w:t>
      </w:r>
      <w:proofErr w:type="spellStart"/>
      <w:r>
        <w:rPr>
          <w:rFonts w:ascii="Garamond" w:hAnsi="Garamond" w:cs="Courier New"/>
          <w:sz w:val="24"/>
          <w:szCs w:val="24"/>
        </w:rPr>
        <w:t>stabilit</w:t>
      </w:r>
      <w:proofErr w:type="spellEnd"/>
      <w:r>
        <w:rPr>
          <w:rFonts w:ascii="Garamond" w:hAnsi="Garamond" w:cs="Courier New"/>
          <w:sz w:val="24"/>
          <w:szCs w:val="24"/>
        </w:rPr>
        <w:t xml:space="preserve"> de </w:t>
      </w:r>
      <w:proofErr w:type="spellStart"/>
      <w:r>
        <w:rPr>
          <w:rFonts w:ascii="Garamond" w:hAnsi="Garamond" w:cs="Courier New"/>
          <w:sz w:val="24"/>
          <w:szCs w:val="24"/>
        </w:rPr>
        <w:t>Ministerul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Sănătăţii</w:t>
      </w:r>
      <w:proofErr w:type="spellEnd"/>
      <w:r>
        <w:rPr>
          <w:rFonts w:ascii="Garamond" w:hAnsi="Garamond" w:cs="Courier New"/>
          <w:sz w:val="24"/>
          <w:szCs w:val="24"/>
        </w:rPr>
        <w:t xml:space="preserve"> </w:t>
      </w:r>
      <w:proofErr w:type="spellStart"/>
      <w:r>
        <w:rPr>
          <w:rFonts w:ascii="Garamond" w:hAnsi="Garamond" w:cs="Courier New"/>
          <w:sz w:val="24"/>
          <w:szCs w:val="24"/>
        </w:rPr>
        <w:t>Publice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-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declaratie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propria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raspundere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nu 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desfasurat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activitati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politie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politica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Copiile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actele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mentionate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mai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sus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se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prezinta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insotite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documentele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originale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care se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certifica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pentru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conformitatea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originalul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catre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secretariatul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comisiei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concurs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Principalele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atributii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ale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fisei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postului</w:t>
      </w:r>
      <w:proofErr w:type="spellEnd"/>
      <w:r>
        <w:rPr>
          <w:rFonts w:ascii="Garamond" w:eastAsia="Times New Roman" w:hAnsi="Garamond" w:cs="Arial"/>
          <w:sz w:val="24"/>
          <w:szCs w:val="24"/>
        </w:rPr>
        <w:t>: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2" w:firstLine="539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evaluează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calitatea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cantitatea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alimentelor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înainte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după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prelucrare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</w:rPr>
        <w:t>precum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modul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preparare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 </w:t>
      </w:r>
      <w:proofErr w:type="spellStart"/>
      <w:r>
        <w:rPr>
          <w:rFonts w:ascii="Garamond" w:eastAsia="Times New Roman" w:hAnsi="Garamond"/>
          <w:sz w:val="24"/>
          <w:szCs w:val="24"/>
        </w:rPr>
        <w:t>consemnează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dacă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există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nereguli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în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acest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sens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în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acelaşi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registru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în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care </w:t>
      </w:r>
      <w:proofErr w:type="spellStart"/>
      <w:r>
        <w:rPr>
          <w:rFonts w:ascii="Garamond" w:eastAsia="Times New Roman" w:hAnsi="Garamond"/>
          <w:sz w:val="24"/>
          <w:szCs w:val="24"/>
        </w:rPr>
        <w:t>consemnează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informaţiile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despre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meniurile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zilnice</w:t>
      </w:r>
      <w:proofErr w:type="spellEnd"/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2" w:firstLine="539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urmarirea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respectarii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normelor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specifice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domeniului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activitate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al </w:t>
      </w:r>
      <w:proofErr w:type="spellStart"/>
      <w:r>
        <w:rPr>
          <w:rFonts w:ascii="Garamond" w:eastAsia="Times New Roman" w:hAnsi="Garamond"/>
          <w:sz w:val="24"/>
          <w:szCs w:val="24"/>
        </w:rPr>
        <w:t>centrelor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din </w:t>
      </w:r>
      <w:proofErr w:type="spellStart"/>
      <w:r>
        <w:rPr>
          <w:rFonts w:ascii="Garamond" w:eastAsia="Times New Roman" w:hAnsi="Garamond"/>
          <w:sz w:val="24"/>
          <w:szCs w:val="24"/>
        </w:rPr>
        <w:t>cadrul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institutiei</w:t>
      </w:r>
      <w:proofErr w:type="spellEnd"/>
      <w:r>
        <w:rPr>
          <w:rFonts w:ascii="Garamond" w:eastAsia="Times New Roman" w:hAnsi="Garamond"/>
          <w:sz w:val="24"/>
          <w:szCs w:val="24"/>
        </w:rPr>
        <w:t>: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respecta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responsabilitatile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stabilite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prin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documentatia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sistemului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Calitate-Siguranţa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Alimentului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care ii </w:t>
      </w:r>
      <w:proofErr w:type="spellStart"/>
      <w:r>
        <w:rPr>
          <w:rFonts w:ascii="Garamond" w:eastAsia="Times New Roman" w:hAnsi="Garamond"/>
          <w:sz w:val="24"/>
          <w:szCs w:val="24"/>
        </w:rPr>
        <w:t>sunt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destinate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raporteaza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Directorului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executiv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eventualele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probleme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aparute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urma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controalelor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privind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modalitatea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efectuare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monitorizarilor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r>
        <w:rPr>
          <w:rFonts w:ascii="Garamond" w:eastAsia="Times New Roman" w:hAnsi="Garamond"/>
          <w:sz w:val="24"/>
          <w:szCs w:val="24"/>
        </w:rPr>
        <w:t>Verifica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prin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sondaj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modul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care se face </w:t>
      </w:r>
      <w:proofErr w:type="spellStart"/>
      <w:r>
        <w:rPr>
          <w:rFonts w:ascii="Garamond" w:eastAsia="Times New Roman" w:hAnsi="Garamond"/>
          <w:sz w:val="24"/>
          <w:szCs w:val="24"/>
        </w:rPr>
        <w:t>mentinerea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conditiilor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toate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locatiile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anexe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bookmarkStart w:id="0" w:name="_GoBack"/>
      <w:bookmarkEnd w:id="0"/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r>
        <w:rPr>
          <w:rFonts w:ascii="Garamond" w:eastAsia="Times New Roman" w:hAnsi="Garamond"/>
          <w:sz w:val="24"/>
          <w:szCs w:val="24"/>
        </w:rPr>
        <w:t>Verifica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prin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sondaj</w:t>
      </w:r>
      <w:proofErr w:type="spellEnd"/>
      <w:r>
        <w:rPr>
          <w:rFonts w:ascii="Garamond" w:eastAsia="Times New Roman" w:hAnsi="Garamond"/>
          <w:sz w:val="24"/>
          <w:szCs w:val="24"/>
        </w:rPr>
        <w:t>: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a. </w:t>
      </w:r>
      <w:proofErr w:type="spellStart"/>
      <w:r>
        <w:rPr>
          <w:rFonts w:ascii="Garamond" w:eastAsia="Times New Roman" w:hAnsi="Garamond"/>
          <w:sz w:val="24"/>
          <w:szCs w:val="24"/>
        </w:rPr>
        <w:t>Starea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gramStart"/>
      <w:r>
        <w:rPr>
          <w:rFonts w:ascii="Garamond" w:eastAsia="Times New Roman" w:hAnsi="Garamond"/>
          <w:sz w:val="24"/>
          <w:szCs w:val="24"/>
        </w:rPr>
        <w:t>a</w:t>
      </w:r>
      <w:proofErr w:type="gram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echipamentelor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</w:rPr>
        <w:t>ustensilelor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suprafetelor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lucru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informeaza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directorul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general </w:t>
      </w:r>
      <w:proofErr w:type="spellStart"/>
      <w:r>
        <w:rPr>
          <w:rFonts w:ascii="Garamond" w:eastAsia="Times New Roman" w:hAnsi="Garamond"/>
          <w:sz w:val="24"/>
          <w:szCs w:val="24"/>
        </w:rPr>
        <w:t>despre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eventualele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probleme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b. </w:t>
      </w:r>
      <w:proofErr w:type="spellStart"/>
      <w:r>
        <w:rPr>
          <w:rFonts w:ascii="Garamond" w:eastAsia="Times New Roman" w:hAnsi="Garamond"/>
          <w:sz w:val="24"/>
          <w:szCs w:val="24"/>
        </w:rPr>
        <w:t>Starea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echipamentul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protectie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la </w:t>
      </w:r>
      <w:proofErr w:type="spellStart"/>
      <w:r>
        <w:rPr>
          <w:rFonts w:ascii="Garamond" w:eastAsia="Times New Roman" w:hAnsi="Garamond"/>
          <w:sz w:val="24"/>
          <w:szCs w:val="24"/>
        </w:rPr>
        <w:t>inceputul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parcursul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zilei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lucru</w:t>
      </w:r>
      <w:proofErr w:type="spellEnd"/>
      <w:proofErr w:type="gramStart"/>
      <w:r>
        <w:rPr>
          <w:rFonts w:ascii="Garamond" w:eastAsia="Times New Roman" w:hAnsi="Garamond"/>
          <w:sz w:val="24"/>
          <w:szCs w:val="24"/>
        </w:rPr>
        <w:t>;</w:t>
      </w:r>
      <w:proofErr w:type="gramEnd"/>
      <w:r>
        <w:rPr>
          <w:rFonts w:ascii="Garamond" w:eastAsia="Times New Roman" w:hAnsi="Garamond"/>
          <w:sz w:val="24"/>
          <w:szCs w:val="24"/>
        </w:rPr>
        <w:br/>
        <w:t xml:space="preserve">c. </w:t>
      </w:r>
      <w:proofErr w:type="spellStart"/>
      <w:r>
        <w:rPr>
          <w:rFonts w:ascii="Garamond" w:eastAsia="Times New Roman" w:hAnsi="Garamond"/>
          <w:sz w:val="24"/>
          <w:szCs w:val="24"/>
        </w:rPr>
        <w:t>Starea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curatenie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echipamentelor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</w:rPr>
        <w:t>suprafetelor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lucru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pardoselilor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la </w:t>
      </w:r>
      <w:proofErr w:type="spellStart"/>
      <w:r>
        <w:rPr>
          <w:rFonts w:ascii="Garamond" w:eastAsia="Times New Roman" w:hAnsi="Garamond"/>
          <w:sz w:val="24"/>
          <w:szCs w:val="24"/>
        </w:rPr>
        <w:t>inceputul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schimbului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dupa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efectuarea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curateniei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d. </w:t>
      </w:r>
      <w:proofErr w:type="spellStart"/>
      <w:r>
        <w:rPr>
          <w:rFonts w:ascii="Garamond" w:eastAsia="Times New Roman" w:hAnsi="Garamond"/>
          <w:sz w:val="24"/>
          <w:szCs w:val="24"/>
        </w:rPr>
        <w:t>prezenta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urmelor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daunatori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depozite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bucatarii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masuri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inlaturare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acestora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  <w:r>
        <w:rPr>
          <w:rFonts w:ascii="Garamond" w:eastAsia="Times New Roman" w:hAnsi="Garamond"/>
          <w:sz w:val="24"/>
          <w:szCs w:val="24"/>
        </w:rPr>
        <w:br/>
        <w:t xml:space="preserve">e. </w:t>
      </w:r>
      <w:proofErr w:type="spellStart"/>
      <w:r>
        <w:rPr>
          <w:rFonts w:ascii="Garamond" w:eastAsia="Times New Roman" w:hAnsi="Garamond"/>
          <w:sz w:val="24"/>
          <w:szCs w:val="24"/>
        </w:rPr>
        <w:t>modul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care se </w:t>
      </w:r>
      <w:proofErr w:type="spellStart"/>
      <w:r>
        <w:rPr>
          <w:rFonts w:ascii="Garamond" w:eastAsia="Times New Roman" w:hAnsi="Garamond"/>
          <w:sz w:val="24"/>
          <w:szCs w:val="24"/>
        </w:rPr>
        <w:t>respecta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materiilor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prime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produselor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finite </w:t>
      </w:r>
      <w:proofErr w:type="spellStart"/>
      <w:r>
        <w:rPr>
          <w:rFonts w:ascii="Garamond" w:eastAsia="Times New Roman" w:hAnsi="Garamond"/>
          <w:sz w:val="24"/>
          <w:szCs w:val="24"/>
        </w:rPr>
        <w:t>pe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intreg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procesul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realizare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produselor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/>
        <w:jc w:val="both"/>
        <w:rPr>
          <w:rFonts w:ascii="Garamond" w:eastAsia="Times New Roman" w:hAnsi="Garamond"/>
          <w:sz w:val="24"/>
          <w:szCs w:val="24"/>
        </w:rPr>
      </w:pPr>
      <w:proofErr w:type="gramStart"/>
      <w:r>
        <w:rPr>
          <w:rFonts w:ascii="Garamond" w:eastAsia="Times New Roman" w:hAnsi="Garamond"/>
          <w:sz w:val="24"/>
          <w:szCs w:val="24"/>
        </w:rPr>
        <w:t>f</w:t>
      </w:r>
      <w:proofErr w:type="gramEnd"/>
      <w:r>
        <w:rPr>
          <w:rFonts w:ascii="Garamond" w:eastAsia="Times New Roman" w:hAnsi="Garamond"/>
          <w:sz w:val="24"/>
          <w:szCs w:val="24"/>
        </w:rPr>
        <w:t xml:space="preserve">. </w:t>
      </w:r>
      <w:proofErr w:type="spellStart"/>
      <w:r>
        <w:rPr>
          <w:rFonts w:ascii="Garamond" w:eastAsia="Times New Roman" w:hAnsi="Garamond"/>
          <w:sz w:val="24"/>
          <w:szCs w:val="24"/>
        </w:rPr>
        <w:t>starea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igienica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tehnica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echipamentelor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inregistrarile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efectuare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igienizarilor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  <w:r>
        <w:rPr>
          <w:rFonts w:ascii="Garamond" w:eastAsia="Times New Roman" w:hAnsi="Garamond"/>
          <w:sz w:val="24"/>
          <w:szCs w:val="24"/>
        </w:rPr>
        <w:br/>
        <w:t xml:space="preserve">         - </w:t>
      </w:r>
      <w:proofErr w:type="spellStart"/>
      <w:r>
        <w:rPr>
          <w:rFonts w:ascii="Garamond" w:eastAsia="Times New Roman" w:hAnsi="Garamond"/>
          <w:sz w:val="24"/>
          <w:szCs w:val="24"/>
        </w:rPr>
        <w:t>Asigura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instruirea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personalului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din </w:t>
      </w:r>
      <w:proofErr w:type="spellStart"/>
      <w:r>
        <w:rPr>
          <w:rFonts w:ascii="Garamond" w:eastAsia="Times New Roman" w:hAnsi="Garamond"/>
          <w:sz w:val="24"/>
          <w:szCs w:val="24"/>
        </w:rPr>
        <w:t>bucatarii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privind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normele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instructiunile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lucru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r>
        <w:rPr>
          <w:rFonts w:ascii="Garamond" w:eastAsia="Times New Roman" w:hAnsi="Garamond"/>
          <w:sz w:val="24"/>
          <w:szCs w:val="24"/>
        </w:rPr>
        <w:t>Verifica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starea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produselor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r>
        <w:rPr>
          <w:rFonts w:ascii="Garamond" w:eastAsia="Times New Roman" w:hAnsi="Garamond"/>
          <w:sz w:val="24"/>
          <w:szCs w:val="24"/>
        </w:rPr>
        <w:t>Organizeaza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</w:rPr>
        <w:t>urmareste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centralizeaza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rezultatele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privind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activitatea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prelevare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probelor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vederea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efectuarii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analizelor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pentru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materii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prime, </w:t>
      </w:r>
      <w:proofErr w:type="spellStart"/>
      <w:r>
        <w:rPr>
          <w:rFonts w:ascii="Garamond" w:eastAsia="Times New Roman" w:hAnsi="Garamond"/>
          <w:sz w:val="24"/>
          <w:szCs w:val="24"/>
        </w:rPr>
        <w:t>produse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finite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personalului</w:t>
      </w:r>
      <w:proofErr w:type="spellEnd"/>
      <w:proofErr w:type="gramStart"/>
      <w:r>
        <w:rPr>
          <w:rFonts w:ascii="Garamond" w:eastAsia="Times New Roman" w:hAnsi="Garamond"/>
          <w:sz w:val="24"/>
          <w:szCs w:val="24"/>
        </w:rPr>
        <w:t>;</w:t>
      </w:r>
      <w:proofErr w:type="gramEnd"/>
      <w:r>
        <w:rPr>
          <w:rFonts w:ascii="Garamond" w:eastAsia="Times New Roman" w:hAnsi="Garamond"/>
          <w:sz w:val="24"/>
          <w:szCs w:val="24"/>
        </w:rPr>
        <w:br/>
      </w:r>
      <w:r>
        <w:rPr>
          <w:rFonts w:ascii="Garamond" w:eastAsia="Times New Roman" w:hAnsi="Garamond"/>
          <w:sz w:val="24"/>
          <w:szCs w:val="24"/>
        </w:rPr>
        <w:lastRenderedPageBreak/>
        <w:t xml:space="preserve">- </w:t>
      </w:r>
      <w:proofErr w:type="spellStart"/>
      <w:r>
        <w:rPr>
          <w:rFonts w:ascii="Garamond" w:eastAsia="Times New Roman" w:hAnsi="Garamond"/>
          <w:sz w:val="24"/>
          <w:szCs w:val="24"/>
        </w:rPr>
        <w:t>stabileste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instrumentele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lucru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vederea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asigurarii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respectarii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normelor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siguranta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alimentelor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  <w:r>
        <w:rPr>
          <w:rFonts w:ascii="Garamond" w:eastAsia="Times New Roman" w:hAnsi="Garamond"/>
          <w:sz w:val="24"/>
          <w:szCs w:val="24"/>
        </w:rPr>
        <w:br/>
        <w:t xml:space="preserve">- </w:t>
      </w:r>
      <w:proofErr w:type="spellStart"/>
      <w:r>
        <w:rPr>
          <w:rFonts w:ascii="Garamond" w:eastAsia="Times New Roman" w:hAnsi="Garamond"/>
          <w:sz w:val="24"/>
          <w:szCs w:val="24"/>
        </w:rPr>
        <w:t>stabileste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metodele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mijloacele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instruire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personalului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vederea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insusirii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respectarii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normelor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igiena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/>
          <w:sz w:val="24"/>
          <w:szCs w:val="24"/>
        </w:rPr>
        <w:t>instructiunilor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lucru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domeniul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sigurantei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alimentelor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verifica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spaţiile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destinate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preparării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</w:rPr>
        <w:t>păstrării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alimentelor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servirii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meselor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asa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incat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se </w:t>
      </w:r>
      <w:proofErr w:type="spellStart"/>
      <w:r>
        <w:rPr>
          <w:rFonts w:ascii="Garamond" w:eastAsia="Times New Roman" w:hAnsi="Garamond"/>
          <w:sz w:val="24"/>
          <w:szCs w:val="24"/>
        </w:rPr>
        <w:t>respecte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normele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igienico-sanitare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siguranţă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prevăzute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legislaţia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în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vigoare</w:t>
      </w:r>
      <w:proofErr w:type="spellEnd"/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val="fr-FR"/>
        </w:rPr>
        <w:t xml:space="preserve">-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dispune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masuri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vederea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aplicarii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prevederii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normelor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privind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siguranta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alimentelor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, a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directivelor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si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altor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reglementari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si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instructiuni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domeniu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, in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toate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unitatile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care produc,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prelucreaza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depoziteaza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si transporta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produse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fr-FR"/>
        </w:rPr>
        <w:t>alimentare</w:t>
      </w:r>
      <w:proofErr w:type="spellEnd"/>
      <w:r>
        <w:rPr>
          <w:rFonts w:ascii="Garamond" w:eastAsia="Times New Roman" w:hAnsi="Garamond"/>
          <w:sz w:val="24"/>
          <w:szCs w:val="24"/>
          <w:lang w:val="fr-FR"/>
        </w:rPr>
        <w:t> ; 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informeaza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cel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mai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scurt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timp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posibil,asupra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oricarui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risc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sau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risc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posibil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constatat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care pot </w:t>
      </w:r>
      <w:proofErr w:type="spellStart"/>
      <w:r>
        <w:rPr>
          <w:rFonts w:ascii="Garamond" w:eastAsia="Times New Roman" w:hAnsi="Garamond"/>
          <w:sz w:val="24"/>
          <w:szCs w:val="24"/>
        </w:rPr>
        <w:t>afecta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direct </w:t>
      </w:r>
      <w:proofErr w:type="spellStart"/>
      <w:r>
        <w:rPr>
          <w:rFonts w:ascii="Garamond" w:eastAsia="Times New Roman" w:hAnsi="Garamond"/>
          <w:sz w:val="24"/>
          <w:szCs w:val="24"/>
        </w:rPr>
        <w:t>sau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indirect </w:t>
      </w:r>
      <w:proofErr w:type="spellStart"/>
      <w:r>
        <w:rPr>
          <w:rFonts w:ascii="Garamond" w:eastAsia="Times New Roman" w:hAnsi="Garamond"/>
          <w:sz w:val="24"/>
          <w:szCs w:val="24"/>
        </w:rPr>
        <w:t>sanatatea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consumatorilor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controleaza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respectarea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normelor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privind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siguranta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alimentelor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/>
          <w:sz w:val="24"/>
          <w:szCs w:val="24"/>
        </w:rPr>
        <w:t>toate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unitatile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care </w:t>
      </w:r>
      <w:proofErr w:type="spellStart"/>
      <w:r>
        <w:rPr>
          <w:rFonts w:ascii="Garamond" w:eastAsia="Times New Roman" w:hAnsi="Garamond"/>
          <w:sz w:val="24"/>
          <w:szCs w:val="24"/>
        </w:rPr>
        <w:t>produc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</w:rPr>
        <w:t>prelucreaza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</w:rPr>
        <w:t>depoziteaza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transporta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produse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alimentare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dispune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masuri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pentru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remedierea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deficientelor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colaborează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cu </w:t>
      </w:r>
      <w:proofErr w:type="spellStart"/>
      <w:r>
        <w:rPr>
          <w:rFonts w:ascii="Garamond" w:eastAsia="Times New Roman" w:hAnsi="Garamond"/>
          <w:sz w:val="24"/>
          <w:szCs w:val="24"/>
        </w:rPr>
        <w:t>alte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autorităţi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4"/>
        </w:rPr>
        <w:t>precum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şi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cu </w:t>
      </w:r>
      <w:proofErr w:type="spellStart"/>
      <w:r>
        <w:rPr>
          <w:rFonts w:ascii="Garamond" w:eastAsia="Times New Roman" w:hAnsi="Garamond"/>
          <w:sz w:val="24"/>
          <w:szCs w:val="24"/>
        </w:rPr>
        <w:t>oricare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alte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organisme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în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vederea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soluţionării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problemelor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din </w:t>
      </w:r>
      <w:proofErr w:type="spellStart"/>
      <w:r>
        <w:rPr>
          <w:rFonts w:ascii="Garamond" w:eastAsia="Times New Roman" w:hAnsi="Garamond"/>
          <w:sz w:val="24"/>
          <w:szCs w:val="24"/>
        </w:rPr>
        <w:t>domeniul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siguranţei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alimentelor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/>
          <w:sz w:val="24"/>
          <w:szCs w:val="24"/>
        </w:rPr>
        <w:t>origine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animala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si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nonanimală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spacing w:after="0" w:line="240" w:lineRule="auto"/>
        <w:ind w:right="-65" w:firstLine="540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/>
          <w:sz w:val="24"/>
          <w:szCs w:val="24"/>
        </w:rPr>
        <w:t>identifica</w:t>
      </w:r>
      <w:proofErr w:type="spellEnd"/>
      <w:proofErr w:type="gram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orice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riscuri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care </w:t>
      </w:r>
      <w:proofErr w:type="spellStart"/>
      <w:r>
        <w:rPr>
          <w:rFonts w:ascii="Garamond" w:eastAsia="Times New Roman" w:hAnsi="Garamond"/>
          <w:sz w:val="24"/>
          <w:szCs w:val="24"/>
        </w:rPr>
        <w:t>trebuie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prevenite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, eliminate </w:t>
      </w:r>
      <w:proofErr w:type="spellStart"/>
      <w:r>
        <w:rPr>
          <w:rFonts w:ascii="Garamond" w:eastAsia="Times New Roman" w:hAnsi="Garamond"/>
          <w:sz w:val="24"/>
          <w:szCs w:val="24"/>
        </w:rPr>
        <w:t>sau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reduse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la un </w:t>
      </w:r>
      <w:proofErr w:type="spellStart"/>
      <w:r>
        <w:rPr>
          <w:rFonts w:ascii="Garamond" w:eastAsia="Times New Roman" w:hAnsi="Garamond"/>
          <w:sz w:val="24"/>
          <w:szCs w:val="24"/>
        </w:rPr>
        <w:t>nivel</w:t>
      </w:r>
      <w:proofErr w:type="spellEnd"/>
      <w:r>
        <w:rPr>
          <w:rFonts w:ascii="Garamond" w:eastAsia="Times New Roman" w:hAnsi="Garamond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</w:rPr>
        <w:t>acceptabil</w:t>
      </w:r>
      <w:proofErr w:type="spellEnd"/>
      <w:r>
        <w:rPr>
          <w:rFonts w:ascii="Garamond" w:eastAsia="Times New Roman" w:hAnsi="Garamond"/>
          <w:sz w:val="24"/>
          <w:szCs w:val="24"/>
        </w:rPr>
        <w:t>;</w:t>
      </w:r>
    </w:p>
    <w:p w:rsidR="00440F31" w:rsidRDefault="00440F31" w:rsidP="00440F31">
      <w:pPr>
        <w:spacing w:after="0" w:line="240" w:lineRule="auto"/>
        <w:ind w:firstLine="567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</w:rPr>
        <w:t>respecta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programul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lucru</w:t>
      </w:r>
      <w:proofErr w:type="spell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Salariul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baza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pentru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functia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publica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consilier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,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clasa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I, grad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profesional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superior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este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4440 lei la care se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adauga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gradatiile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aferente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vechimii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munca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. 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r>
        <w:rPr>
          <w:rFonts w:ascii="Garamond" w:eastAsia="Times New Roman" w:hAnsi="Garamond" w:cs="Arial"/>
          <w:sz w:val="24"/>
          <w:szCs w:val="24"/>
        </w:rPr>
        <w:t>Dosarele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se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depun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pana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la data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30.10.2018,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ora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16.00.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</w:rPr>
      </w:pPr>
      <w:proofErr w:type="spellStart"/>
      <w:r>
        <w:rPr>
          <w:rFonts w:ascii="Garamond" w:eastAsia="Times New Roman" w:hAnsi="Garamond" w:cs="Arial"/>
          <w:b/>
          <w:sz w:val="24"/>
          <w:szCs w:val="24"/>
        </w:rPr>
        <w:t>Bibliografie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1.Legea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nr.215/2001-a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administratiei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publice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locale(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republicata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),cu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modificarile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completarile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ulterioare</w:t>
      </w:r>
      <w:proofErr w:type="spellEnd"/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cu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privire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la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atributiile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primarului,secretarului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ale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consiliului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local.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2.Legea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nr.188/1999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privind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statutul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functionarilor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publici,republicata,cu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modificarile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completarile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</w:rPr>
        <w:t>ulterioare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3.Legea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nr.7/2004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privind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Codul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conduita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al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functionarilor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publici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modificarile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completarile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ulterioare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4.Constitutia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Romaniei</w:t>
      </w:r>
      <w:proofErr w:type="spell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5.Ordonanta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42/2004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privind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organizarea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activitatii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sanitar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veterinare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pentru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siguranta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alimentelor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modificarile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completarile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ulterioare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6.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Regulamentul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CE nr.852/2004,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privind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igiena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produselor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alimentare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7.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Regulamentul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CE nr.178/2002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stabilire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principiilor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cerintelor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generale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ale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legislatiei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alimentare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instituire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>
        <w:rPr>
          <w:rFonts w:ascii="Garamond" w:eastAsia="Times New Roman" w:hAnsi="Garamond" w:cs="Arial"/>
          <w:sz w:val="24"/>
          <w:szCs w:val="24"/>
        </w:rPr>
        <w:t>a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Autoritatii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Europene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pentru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Siguranta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Alimentara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de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stabilire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procedurilor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in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domeniul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sigurantei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produselor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alimentare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8.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Ordinul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nr.210/2006,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pentru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aprobarea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normelor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privire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la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comercializarea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produselor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din carne, 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modificarile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completarile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ulterioare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9.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Legea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nr.150/2004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privind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siguranta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alimentelor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a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hranei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pentru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animale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republicata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, cu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modificarile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si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completarile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ulterioare</w:t>
      </w:r>
      <w:proofErr w:type="spellEnd"/>
      <w:r>
        <w:rPr>
          <w:rFonts w:ascii="Garamond" w:eastAsia="Times New Roman" w:hAnsi="Garamond" w:cs="Arial"/>
          <w:sz w:val="24"/>
          <w:szCs w:val="24"/>
        </w:rPr>
        <w:t>.</w:t>
      </w:r>
    </w:p>
    <w:p w:rsidR="00440F31" w:rsidRDefault="00440F31" w:rsidP="00440F31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</w:rPr>
      </w:pPr>
    </w:p>
    <w:p w:rsidR="00440F31" w:rsidRDefault="00440F31" w:rsidP="00440F31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</w:rPr>
      </w:pPr>
    </w:p>
    <w:p w:rsidR="00440F31" w:rsidRDefault="00440F31" w:rsidP="00440F31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Director </w:t>
      </w: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</w:rPr>
        <w:t>executiv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</w:rPr>
        <w:t>,</w:t>
      </w:r>
    </w:p>
    <w:p w:rsidR="00440F31" w:rsidRDefault="00440F31" w:rsidP="00440F31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</w:rPr>
      </w:pP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</w:rPr>
        <w:t>Doina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Nedea</w:t>
      </w:r>
      <w:proofErr w:type="spellEnd"/>
      <w:proofErr w:type="gramEnd"/>
    </w:p>
    <w:p w:rsidR="006566AA" w:rsidRDefault="006566AA"/>
    <w:sectPr w:rsidR="006566AA" w:rsidSect="00440F31">
      <w:pgSz w:w="12240" w:h="15840"/>
      <w:pgMar w:top="28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31"/>
    <w:rsid w:val="00440F31"/>
    <w:rsid w:val="006566AA"/>
    <w:rsid w:val="0086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2018-10-11T06:10:00Z</dcterms:created>
  <dcterms:modified xsi:type="dcterms:W3CDTF">2018-10-11T06:36:00Z</dcterms:modified>
</cp:coreProperties>
</file>